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7013" w14:textId="1E5C5063" w:rsidR="00C007B6" w:rsidRDefault="002F3D25" w:rsidP="002F3D25">
      <w:pPr>
        <w:jc w:val="center"/>
        <w:rPr>
          <w:u w:val="single"/>
        </w:rPr>
      </w:pPr>
      <w:r w:rsidRPr="002F3D25">
        <w:rPr>
          <w:u w:val="single"/>
        </w:rPr>
        <w:t>MINUTES OF PATIENT GROUP MEETING – 12 NOVEMBER 2025</w:t>
      </w:r>
    </w:p>
    <w:p w14:paraId="38E26B82" w14:textId="77777777" w:rsidR="002F3D25" w:rsidRDefault="002F3D25" w:rsidP="002F3D25">
      <w:pPr>
        <w:jc w:val="center"/>
        <w:rPr>
          <w:u w:val="single"/>
        </w:rPr>
      </w:pPr>
    </w:p>
    <w:p w14:paraId="675442D3" w14:textId="77777777" w:rsidR="002F3D25" w:rsidRPr="002F3D25" w:rsidRDefault="002F3D25" w:rsidP="002F3D25">
      <w:pPr>
        <w:rPr>
          <w:u w:val="single"/>
        </w:rPr>
      </w:pPr>
    </w:p>
    <w:p w14:paraId="2A29A43A" w14:textId="72DDC27C" w:rsidR="002F3D25" w:rsidRDefault="002F3D25" w:rsidP="002F3D25">
      <w:r w:rsidRPr="002F3D25">
        <w:rPr>
          <w:u w:val="single"/>
        </w:rPr>
        <w:t>PRESENT</w:t>
      </w:r>
      <w:r>
        <w:t xml:space="preserve"> – Judy (patient/Chair), Cedric (patient), Alison (patient), Viv (patient), Janet (patient), Amber (patient), John (patient), Jane (Practice Manager), Mandy (Deputy Practice Manager), Mel (Reception Manager).</w:t>
      </w:r>
    </w:p>
    <w:p w14:paraId="253141F8" w14:textId="77777777" w:rsidR="002F3D25" w:rsidRDefault="002F3D25" w:rsidP="002F3D25"/>
    <w:p w14:paraId="73D677C7" w14:textId="443637D3" w:rsidR="002F3D25" w:rsidRDefault="002F3D25" w:rsidP="002F3D25">
      <w:r w:rsidRPr="002F3D25">
        <w:rPr>
          <w:u w:val="single"/>
        </w:rPr>
        <w:t>APOLOGIES</w:t>
      </w:r>
      <w:r>
        <w:t xml:space="preserve"> – Lesley</w:t>
      </w:r>
      <w:r w:rsidR="009C65D6">
        <w:t xml:space="preserve"> (patient)</w:t>
      </w:r>
      <w:r>
        <w:t>, John</w:t>
      </w:r>
      <w:r w:rsidR="009C65D6">
        <w:t xml:space="preserve"> (patient)</w:t>
      </w:r>
      <w:r>
        <w:t>.</w:t>
      </w:r>
    </w:p>
    <w:p w14:paraId="5C8A8BA9" w14:textId="77777777" w:rsidR="002F3D25" w:rsidRDefault="002F3D25" w:rsidP="002F3D25"/>
    <w:p w14:paraId="485053BF" w14:textId="2EDC044A" w:rsidR="002F3D25" w:rsidRDefault="002F3D25" w:rsidP="002F3D25">
      <w:r>
        <w:t>Judy opened the meeting and welcomed the new members to the group.  Introductions took place.</w:t>
      </w:r>
    </w:p>
    <w:p w14:paraId="3287A8E9" w14:textId="77777777" w:rsidR="002F3D25" w:rsidRDefault="002F3D25" w:rsidP="002F3D25"/>
    <w:p w14:paraId="27BE98FD" w14:textId="489583D0" w:rsidR="002F3D25" w:rsidRDefault="002F3D25" w:rsidP="002F3D25">
      <w:r>
        <w:t xml:space="preserve">Judy informed members that John is retiring from the meetings.  They have agreed that he be kept in the email group so that he can </w:t>
      </w:r>
      <w:r w:rsidR="009C65D6">
        <w:t>remain informed.</w:t>
      </w:r>
    </w:p>
    <w:p w14:paraId="54FFEDBC" w14:textId="77777777" w:rsidR="002F3D25" w:rsidRDefault="002F3D25" w:rsidP="002F3D25"/>
    <w:p w14:paraId="3D89E951" w14:textId="2D051EC1" w:rsidR="002F3D25" w:rsidRDefault="002F3D25" w:rsidP="002F3D25">
      <w:r>
        <w:rPr>
          <w:u w:val="single"/>
        </w:rPr>
        <w:t>MINUTES OF PREVIOUS MEETING</w:t>
      </w:r>
      <w:r>
        <w:t xml:space="preserve"> – were reviewed.  Jane updated the group on the progress of the extension work.  The practice is waiting for NHS England's final go ahead, but everything is in place to progress as soon as possible.</w:t>
      </w:r>
    </w:p>
    <w:p w14:paraId="086E8859" w14:textId="77777777" w:rsidR="002F3D25" w:rsidRDefault="002F3D25" w:rsidP="002F3D25"/>
    <w:p w14:paraId="2B318A92" w14:textId="39F24826" w:rsidR="002F3D25" w:rsidRPr="002F3D25" w:rsidRDefault="002F3D25" w:rsidP="002F3D25">
      <w:pPr>
        <w:rPr>
          <w:u w:val="single"/>
        </w:rPr>
      </w:pPr>
      <w:r w:rsidRPr="002F3D25">
        <w:rPr>
          <w:u w:val="single"/>
        </w:rPr>
        <w:t>OTHER DISCUSSION</w:t>
      </w:r>
    </w:p>
    <w:p w14:paraId="0CE846B0" w14:textId="77777777" w:rsidR="002F3D25" w:rsidRDefault="002F3D25" w:rsidP="002F3D25"/>
    <w:p w14:paraId="197C5C94" w14:textId="55A4CC13" w:rsidR="002F3D25" w:rsidRDefault="002F3D25" w:rsidP="002F3D25">
      <w:r w:rsidRPr="002F3D25">
        <w:rPr>
          <w:u w:val="single"/>
        </w:rPr>
        <w:t>Online booking</w:t>
      </w:r>
      <w:r>
        <w:t xml:space="preserve"> – it was confirmed that the practice does not offer online booking currently.  The requirement from 1 October 2025 was that practices have electronic consultations open from 8 am until 6.30 pm Monday to Friday.  The surgery has EConsult open 24 hours a day Monday to Friday and have specific slots in the rotas for these to be managed.  A member of the admin team goes through them and allocates to the appropriate clinician.  Patients can be directly messaged by that clinician with advice or to offer them an appointment if necessary.  The practice has been using EConsult for several years now.  Patient feedback is collected routinely and has been very positive with no negative comments so far.  There was discussion about the website and access to EConsult via mobile phones.  It is not easy to find without scrolling down the page.  Jane agreed to investigate this to see if it can be rearranged somehow.</w:t>
      </w:r>
    </w:p>
    <w:p w14:paraId="1AA2862B" w14:textId="77777777" w:rsidR="002F3D25" w:rsidRDefault="002F3D25" w:rsidP="002F3D25"/>
    <w:p w14:paraId="53E05ABB" w14:textId="5FCA92D9" w:rsidR="002F3D25" w:rsidRDefault="002F3D25" w:rsidP="002F3D25">
      <w:r w:rsidRPr="002F3D25">
        <w:rPr>
          <w:b/>
          <w:bCs/>
        </w:rPr>
        <w:t>Action</w:t>
      </w:r>
      <w:r>
        <w:t xml:space="preserve"> - Jane  </w:t>
      </w:r>
    </w:p>
    <w:p w14:paraId="309049C1" w14:textId="77777777" w:rsidR="002F3D25" w:rsidRDefault="002F3D25" w:rsidP="002F3D25"/>
    <w:p w14:paraId="2071723F" w14:textId="67726EC1" w:rsidR="002F3D25" w:rsidRDefault="002F3D25" w:rsidP="002F3D25">
      <w:r w:rsidRPr="002F3D25">
        <w:rPr>
          <w:u w:val="single"/>
        </w:rPr>
        <w:t>Vulnerable patients</w:t>
      </w:r>
      <w:r>
        <w:t xml:space="preserve"> – there was discussion around vulnerable patients and how the practice can better support them.  Upcoming building works could have an impact on some patients who may find it extremely difficult to manage the upheaval and noise while waiting for their appointment.  It was suggested that we have</w:t>
      </w:r>
      <w:r w:rsidR="009C65D6">
        <w:t xml:space="preserve"> notices</w:t>
      </w:r>
      <w:r>
        <w:t xml:space="preserve"> available offering support in a quiet room or the option for patients to wait in their car to be called in by the doctor if this is preferable.  It was stressed that patients need to be informed</w:t>
      </w:r>
      <w:r w:rsidR="009C65D6">
        <w:t>/encouraged to</w:t>
      </w:r>
      <w:r>
        <w:t xml:space="preserve"> ask for assistance and that vulnerable patient flags should routinely be on the records of patients who may need </w:t>
      </w:r>
      <w:r w:rsidR="009C65D6">
        <w:t>additional</w:t>
      </w:r>
      <w:r>
        <w:t xml:space="preserve"> support.</w:t>
      </w:r>
    </w:p>
    <w:p w14:paraId="3666E69B" w14:textId="77777777" w:rsidR="002F3D25" w:rsidRDefault="002F3D25" w:rsidP="002F3D25"/>
    <w:p w14:paraId="192366FA" w14:textId="776D1A7A" w:rsidR="002F3D25" w:rsidRDefault="002F3D25" w:rsidP="002F3D25">
      <w:r w:rsidRPr="002F3D25">
        <w:rPr>
          <w:u w:val="single"/>
        </w:rPr>
        <w:t>Mental health</w:t>
      </w:r>
      <w:r>
        <w:t xml:space="preserve"> – there was discussion around mental health services and the lack of provision in general practice.  Patients can self-refer to mental health services.  Jane informed the group that we also have a Mental Health Practitioner working with us.  She is employed by the Derby Hospitals Trust having worked in the crisis team so is very experienced.  Patient with complex mental health needs can be booked in with her.   </w:t>
      </w:r>
    </w:p>
    <w:p w14:paraId="03A3587F" w14:textId="77777777" w:rsidR="002F3D25" w:rsidRDefault="002F3D25" w:rsidP="002F3D25"/>
    <w:p w14:paraId="05248179" w14:textId="1B554236" w:rsidR="002F3D25" w:rsidRDefault="002F3D25" w:rsidP="002F3D25">
      <w:r w:rsidRPr="002F3D25">
        <w:rPr>
          <w:u w:val="single"/>
        </w:rPr>
        <w:t>Appointment options</w:t>
      </w:r>
      <w:r>
        <w:t xml:space="preserve"> – Jane explained that as well as EConsult the practice also ha</w:t>
      </w:r>
      <w:r w:rsidR="009C65D6">
        <w:t>s</w:t>
      </w:r>
      <w:r>
        <w:t xml:space="preserve"> 111 slots in the appointment system.  When the practice is fully booked and patients are directed to </w:t>
      </w:r>
      <w:r w:rsidR="009C65D6">
        <w:t>the</w:t>
      </w:r>
      <w:r w:rsidR="00596497">
        <w:t xml:space="preserve">m </w:t>
      </w:r>
      <w:r>
        <w:lastRenderedPageBreak/>
        <w:t>they can book into these.  When the</w:t>
      </w:r>
      <w:r w:rsidR="009C65D6">
        <w:t>y</w:t>
      </w:r>
      <w:r>
        <w:t xml:space="preserve"> have been used up patients continue to be directed back to us </w:t>
      </w:r>
      <w:r w:rsidR="009C65D6">
        <w:t xml:space="preserve">when necessary </w:t>
      </w:r>
      <w:r>
        <w:t xml:space="preserve">and are then added to the GP on call list.  At that point they have been triaged, and we have the relevant paperwork.                  </w:t>
      </w:r>
    </w:p>
    <w:p w14:paraId="1346FEE4" w14:textId="77777777" w:rsidR="002F3D25" w:rsidRDefault="002F3D25" w:rsidP="002F3D25"/>
    <w:p w14:paraId="020E0B34" w14:textId="768EF97E" w:rsidR="002F3D25" w:rsidRDefault="002F3D25" w:rsidP="002F3D25">
      <w:r>
        <w:t xml:space="preserve">New members of the group were not all aware of the various appointment options and it was suggested that information be made available to inform patients.  Jane had put something together and circulated it a while ago but agreed that this can be repeated with up-to-date information to be handed out opportunistically and left on reception.  </w:t>
      </w:r>
    </w:p>
    <w:p w14:paraId="0A8E35AA" w14:textId="77777777" w:rsidR="002F3D25" w:rsidRDefault="002F3D25" w:rsidP="002F3D25"/>
    <w:p w14:paraId="72E0F72F" w14:textId="5787932E" w:rsidR="002F3D25" w:rsidRDefault="002F3D25" w:rsidP="002F3D25">
      <w:r w:rsidRPr="002F3D25">
        <w:rPr>
          <w:b/>
          <w:bCs/>
        </w:rPr>
        <w:t>Action</w:t>
      </w:r>
      <w:r>
        <w:t xml:space="preserve"> – Jane</w:t>
      </w:r>
    </w:p>
    <w:p w14:paraId="37D8D314" w14:textId="77777777" w:rsidR="002F3D25" w:rsidRDefault="002F3D25" w:rsidP="002F3D25"/>
    <w:p w14:paraId="2E8D6EEE" w14:textId="1CEFD178" w:rsidR="002F3D25" w:rsidRDefault="002F3D25" w:rsidP="002F3D25">
      <w:r w:rsidRPr="002F3D25">
        <w:rPr>
          <w:u w:val="single"/>
        </w:rPr>
        <w:t>PATIENT SURVEY 2025</w:t>
      </w:r>
      <w:r>
        <w:t xml:space="preserve"> – Jane had put together a questionnaire based on the GP National Survey that is carried out annually.  Discussion took place around the questions and options.  John has knowledge of surveys and suggested some changes to make it easier for patients to navigate.  He agreed to put something together to send to Jane.  </w:t>
      </w:r>
    </w:p>
    <w:p w14:paraId="4C3EBDA1" w14:textId="77777777" w:rsidR="002F3D25" w:rsidRDefault="002F3D25" w:rsidP="002F3D25"/>
    <w:p w14:paraId="3616BBD5" w14:textId="77777777" w:rsidR="002F3D25" w:rsidRDefault="002F3D25" w:rsidP="002F3D25">
      <w:r w:rsidRPr="002F3D25">
        <w:rPr>
          <w:b/>
          <w:bCs/>
        </w:rPr>
        <w:t>Action</w:t>
      </w:r>
      <w:r>
        <w:t xml:space="preserve"> - John</w:t>
      </w:r>
    </w:p>
    <w:p w14:paraId="4DADABAF" w14:textId="77777777" w:rsidR="002F3D25" w:rsidRDefault="002F3D25" w:rsidP="002F3D25"/>
    <w:p w14:paraId="25D7460B" w14:textId="7AC7C641" w:rsidR="002F3D25" w:rsidRDefault="002F3D25" w:rsidP="002F3D25">
      <w:r>
        <w:t>The group members were asked for their availability on week commencing 12</w:t>
      </w:r>
      <w:r w:rsidRPr="002F3D25">
        <w:rPr>
          <w:vertAlign w:val="superscript"/>
        </w:rPr>
        <w:t>th</w:t>
      </w:r>
      <w:r>
        <w:t xml:space="preserve"> January 2025 to come into the practice and approac</w:t>
      </w:r>
      <w:r w:rsidR="009C65D6">
        <w:t>h/support</w:t>
      </w:r>
      <w:r>
        <w:t xml:space="preserve"> patients to complete the survey.  Judy made a note of availability and will also ask Lesley for suitable morning/afternoon availability.  </w:t>
      </w:r>
    </w:p>
    <w:p w14:paraId="7E3C0A0E" w14:textId="77777777" w:rsidR="002F3D25" w:rsidRDefault="002F3D25" w:rsidP="002F3D25"/>
    <w:p w14:paraId="111B16E0" w14:textId="7FEABD55" w:rsidR="002F3D25" w:rsidRDefault="002F3D25" w:rsidP="002F3D25">
      <w:r>
        <w:t xml:space="preserve">Judy and Viv will liaise around the collection/analysis of the results and John offered to assist in presenting the results (including graphs).  </w:t>
      </w:r>
    </w:p>
    <w:p w14:paraId="36A70F5E" w14:textId="77777777" w:rsidR="002F3D25" w:rsidRDefault="002F3D25" w:rsidP="002F3D25"/>
    <w:p w14:paraId="0F675456" w14:textId="7E9F1B0D" w:rsidR="002F3D25" w:rsidRDefault="002F3D25" w:rsidP="002F3D25">
      <w:r>
        <w:t>It was also suggested that we have questionnaires available on reception for patients to fill in opportunistically and that we could have a post box for them.  In addition, if it were possible the option to have the questions incorporated into the online check-in</w:t>
      </w:r>
      <w:r w:rsidR="009C65D6">
        <w:t>.  Al</w:t>
      </w:r>
      <w:r>
        <w:t>though it was agreed that we need to be mindful of creating queues.</w:t>
      </w:r>
      <w:r w:rsidR="009C65D6">
        <w:t xml:space="preserve">  </w:t>
      </w:r>
      <w:r>
        <w:t xml:space="preserve">    </w:t>
      </w:r>
    </w:p>
    <w:p w14:paraId="34E56F86" w14:textId="77777777" w:rsidR="002F3D25" w:rsidRDefault="002F3D25" w:rsidP="002F3D25"/>
    <w:p w14:paraId="7FD6B3FA" w14:textId="62FAB846" w:rsidR="002F3D25" w:rsidRDefault="002F3D25" w:rsidP="002F3D25">
      <w:pPr>
        <w:rPr>
          <w:u w:val="single"/>
        </w:rPr>
      </w:pPr>
      <w:r w:rsidRPr="002F3D25">
        <w:rPr>
          <w:u w:val="single"/>
        </w:rPr>
        <w:t>ANY OTHER BUSINESS</w:t>
      </w:r>
    </w:p>
    <w:p w14:paraId="4138237D" w14:textId="7FC17A32" w:rsidR="002F3D25" w:rsidRDefault="002F3D25" w:rsidP="002F3D25">
      <w:pPr>
        <w:rPr>
          <w:u w:val="single"/>
        </w:rPr>
      </w:pPr>
    </w:p>
    <w:p w14:paraId="632D516B" w14:textId="4D05CCC6" w:rsidR="002F3D25" w:rsidRDefault="002F3D25" w:rsidP="002F3D25">
      <w:r>
        <w:rPr>
          <w:u w:val="single"/>
        </w:rPr>
        <w:t>Best practice PPGs working with GP practices</w:t>
      </w:r>
      <w:r>
        <w:t xml:space="preserve"> – Viv fed back on a meeting she had had with the ICB Clinical Quality Manager, ICB Head of Primary Care Nursing and Quality, and other members of patient groups.  This was to discuss best practice for Patient Groups.  She summarised the meeting (below)</w:t>
      </w:r>
    </w:p>
    <w:p w14:paraId="03318CA9" w14:textId="77777777" w:rsidR="002F3D25" w:rsidRDefault="002F3D25" w:rsidP="002F3D25"/>
    <w:p w14:paraId="529EDE5D" w14:textId="77777777" w:rsidR="002F3D25" w:rsidRPr="002F3D25" w:rsidRDefault="002F3D25" w:rsidP="002F3D25">
      <w:pPr>
        <w:rPr>
          <w:b/>
          <w:bCs/>
        </w:rPr>
      </w:pPr>
      <w:r w:rsidRPr="002F3D25">
        <w:rPr>
          <w:b/>
          <w:bCs/>
        </w:rPr>
        <w:t>Best practice PPGs working with GP practices</w:t>
      </w:r>
    </w:p>
    <w:p w14:paraId="3C2972D4" w14:textId="77777777" w:rsidR="002F3D25" w:rsidRDefault="002F3D25" w:rsidP="002F3D25"/>
    <w:p w14:paraId="26025181" w14:textId="38A2F6BD" w:rsidR="002F3D25" w:rsidRDefault="002F3D25" w:rsidP="002F3D25">
      <w:pPr>
        <w:pStyle w:val="ListParagraph"/>
        <w:numPr>
          <w:ilvl w:val="0"/>
          <w:numId w:val="1"/>
        </w:numPr>
      </w:pPr>
      <w:r>
        <w:t>Help gather feedback for the practice about patient experience</w:t>
      </w:r>
    </w:p>
    <w:p w14:paraId="63936BAF" w14:textId="6A9C1CED" w:rsidR="002F3D25" w:rsidRDefault="002F3D25" w:rsidP="002F3D25">
      <w:pPr>
        <w:pStyle w:val="ListParagraph"/>
        <w:numPr>
          <w:ilvl w:val="0"/>
          <w:numId w:val="1"/>
        </w:numPr>
      </w:pPr>
      <w:r>
        <w:t>Help design and carry out patient surveys asking for local views about services, wear tabards, provide digital access in waiting room for people who haven't got it</w:t>
      </w:r>
    </w:p>
    <w:p w14:paraId="03DCC1B5" w14:textId="792876B6" w:rsidR="002F3D25" w:rsidRDefault="002F3D25" w:rsidP="002F3D25">
      <w:pPr>
        <w:pStyle w:val="ListParagraph"/>
        <w:numPr>
          <w:ilvl w:val="0"/>
          <w:numId w:val="1"/>
        </w:numPr>
      </w:pPr>
      <w:r>
        <w:t>Work with the practice to develop self-help projects to meet the needs of fellow patients, such as support for carers</w:t>
      </w:r>
    </w:p>
    <w:p w14:paraId="7AC24966" w14:textId="38DDC094" w:rsidR="002F3D25" w:rsidRDefault="002F3D25" w:rsidP="002F3D25">
      <w:pPr>
        <w:pStyle w:val="ListParagraph"/>
        <w:numPr>
          <w:ilvl w:val="0"/>
          <w:numId w:val="1"/>
        </w:numPr>
      </w:pPr>
      <w:r>
        <w:t>Help with communication between the practice and the local population and monitor the accessibility of the communication, some PPGs a</w:t>
      </w:r>
      <w:r w:rsidR="009C65D6">
        <w:t>r</w:t>
      </w:r>
      <w:r>
        <w:t>e helping practices to develop neurodiverse access and applying for grants.  Some PPGs have written independently to the ICB making case for additional funding.</w:t>
      </w:r>
    </w:p>
    <w:p w14:paraId="3D945686" w14:textId="3C10537E" w:rsidR="002F3D25" w:rsidRDefault="002F3D25" w:rsidP="002F3D25">
      <w:pPr>
        <w:pStyle w:val="ListParagraph"/>
        <w:numPr>
          <w:ilvl w:val="0"/>
          <w:numId w:val="1"/>
        </w:numPr>
      </w:pPr>
      <w:r>
        <w:t>Support the surgery practically by helping to organise health promotion days, helping at flu clinics, coffee mornings, e.g. Macmillan</w:t>
      </w:r>
    </w:p>
    <w:p w14:paraId="452292F5" w14:textId="113E6F9C" w:rsidR="002F3D25" w:rsidRDefault="002F3D25" w:rsidP="002F3D25">
      <w:pPr>
        <w:pStyle w:val="ListParagraph"/>
        <w:numPr>
          <w:ilvl w:val="0"/>
          <w:numId w:val="1"/>
        </w:numPr>
      </w:pPr>
      <w:r>
        <w:lastRenderedPageBreak/>
        <w:t>Speak to charity groups to organise events that can reduce health inequalities, produce handouts for surgery The PPG Guide 280224 AS 4</w:t>
      </w:r>
    </w:p>
    <w:p w14:paraId="46C47B77" w14:textId="3F249179" w:rsidR="002F3D25" w:rsidRDefault="002F3D25" w:rsidP="002F3D25">
      <w:pPr>
        <w:pStyle w:val="ListParagraph"/>
        <w:numPr>
          <w:ilvl w:val="0"/>
          <w:numId w:val="1"/>
        </w:numPr>
      </w:pPr>
      <w:r>
        <w:t>Support the practice in producing a patient newsletter for the practice and developing/updating GP website (if have skills)</w:t>
      </w:r>
    </w:p>
    <w:p w14:paraId="4EF8DCB9" w14:textId="0E2C17E4" w:rsidR="002F3D25" w:rsidRDefault="002F3D25" w:rsidP="002F3D25">
      <w:pPr>
        <w:pStyle w:val="ListParagraph"/>
        <w:numPr>
          <w:ilvl w:val="0"/>
          <w:numId w:val="1"/>
        </w:numPr>
      </w:pPr>
      <w:r>
        <w:t>Encourage health and wellbeing activities within the practice such as basic first aid training and awareness days, cancer screening etc</w:t>
      </w:r>
    </w:p>
    <w:p w14:paraId="47DFC92B" w14:textId="60F92ABC" w:rsidR="002F3D25" w:rsidRDefault="002F3D25" w:rsidP="002F3D25">
      <w:pPr>
        <w:pStyle w:val="ListParagraph"/>
        <w:numPr>
          <w:ilvl w:val="0"/>
          <w:numId w:val="1"/>
        </w:numPr>
      </w:pPr>
      <w:r>
        <w:t>Contribute if the practice is inspected by the Care Quality Commission (CQC).  The CQC may want to speak with the PPG Chair and other members to seek their views.</w:t>
      </w:r>
    </w:p>
    <w:p w14:paraId="3CDBBE2D" w14:textId="77777777" w:rsidR="002F3D25" w:rsidRDefault="002F3D25" w:rsidP="002F3D25"/>
    <w:p w14:paraId="1E802334" w14:textId="5EC48AA3" w:rsidR="002F3D25" w:rsidRDefault="002F3D25" w:rsidP="002F3D25">
      <w:r>
        <w:t>The Chair of a patient group in another area gave a presentation on the work they do for their practices (below)</w:t>
      </w:r>
    </w:p>
    <w:p w14:paraId="3CFA05F5" w14:textId="77777777" w:rsidR="002F3D25" w:rsidRDefault="002F3D25" w:rsidP="002F3D25"/>
    <w:p w14:paraId="06DE408B" w14:textId="17755FF9" w:rsidR="002F3D25" w:rsidRDefault="002F3D25" w:rsidP="002F3D25">
      <w:pPr>
        <w:pStyle w:val="ListParagraph"/>
        <w:numPr>
          <w:ilvl w:val="0"/>
          <w:numId w:val="2"/>
        </w:numPr>
      </w:pPr>
      <w:r>
        <w:t>They provide annual return for CQC and QA</w:t>
      </w:r>
    </w:p>
    <w:p w14:paraId="5B325AD7" w14:textId="124395B1" w:rsidR="002F3D25" w:rsidRDefault="002F3D25" w:rsidP="002F3D25">
      <w:pPr>
        <w:pStyle w:val="ListParagraph"/>
        <w:numPr>
          <w:ilvl w:val="0"/>
          <w:numId w:val="2"/>
        </w:numPr>
      </w:pPr>
      <w:r>
        <w:t>Have invited Quality Visiting programme to help</w:t>
      </w:r>
    </w:p>
    <w:p w14:paraId="332D87BD" w14:textId="128A90A8" w:rsidR="002F3D25" w:rsidRDefault="002F3D25" w:rsidP="002F3D25">
      <w:pPr>
        <w:pStyle w:val="ListParagraph"/>
        <w:numPr>
          <w:ilvl w:val="0"/>
          <w:numId w:val="2"/>
        </w:numPr>
      </w:pPr>
      <w:r>
        <w:t>His PPG has 1400 names on list who say what they are interested in when they sign up.  Then, as relevant things come up they send out a link to those people to click.  This takes them to PPG page which presents that info in digestible manner.  Their website has become library of info.</w:t>
      </w:r>
      <w:r w:rsidR="009C65D6">
        <w:t xml:space="preserve">  They have 10 members who attend regular meetings.</w:t>
      </w:r>
    </w:p>
    <w:p w14:paraId="0F7A91C1" w14:textId="78D65542" w:rsidR="002F3D25" w:rsidRDefault="002F3D25" w:rsidP="002F3D25">
      <w:pPr>
        <w:pStyle w:val="ListParagraph"/>
        <w:numPr>
          <w:ilvl w:val="0"/>
          <w:numId w:val="2"/>
        </w:numPr>
      </w:pPr>
      <w:r>
        <w:t>They were asked to promote a particular issues and put together a display with leaflets.  Patients didn't look at it or take any.  However, when the PPG volunteer with IT and graphic skills redid the stand and leaflet (putting PPG details on back), stood with it in their tabard and engaged 1:1 with patients, they took notice.</w:t>
      </w:r>
    </w:p>
    <w:p w14:paraId="5F017625" w14:textId="58FD2636" w:rsidR="002F3D25" w:rsidRDefault="002F3D25" w:rsidP="002F3D25">
      <w:pPr>
        <w:pStyle w:val="ListParagraph"/>
        <w:numPr>
          <w:ilvl w:val="0"/>
          <w:numId w:val="2"/>
        </w:numPr>
      </w:pPr>
      <w:r>
        <w:t>They have regular space in village magazine – R&amp;H News?  Recently they had complaints about lack of appointments and wrote about the number of patients, the number of available appointments each day and how it is calculated.</w:t>
      </w:r>
    </w:p>
    <w:p w14:paraId="2FC02A18" w14:textId="658A709B" w:rsidR="002F3D25" w:rsidRDefault="002F3D25" w:rsidP="002F3D25">
      <w:pPr>
        <w:pStyle w:val="ListParagraph"/>
        <w:numPr>
          <w:ilvl w:val="0"/>
          <w:numId w:val="2"/>
        </w:numPr>
      </w:pPr>
      <w:r>
        <w:t>They fundraise for their work through grants and events</w:t>
      </w:r>
    </w:p>
    <w:p w14:paraId="5139BC40" w14:textId="7F89D3AC" w:rsidR="002F3D25" w:rsidRDefault="002F3D25" w:rsidP="002F3D25">
      <w:pPr>
        <w:pStyle w:val="ListParagraph"/>
        <w:numPr>
          <w:ilvl w:val="0"/>
          <w:numId w:val="2"/>
        </w:numPr>
      </w:pPr>
      <w:r>
        <w:t>They use pop-up booths with post-boxes inviting feedback from patients, use sticky  notes etc</w:t>
      </w:r>
    </w:p>
    <w:p w14:paraId="26412D49" w14:textId="67E81849" w:rsidR="002F3D25" w:rsidRDefault="002F3D25" w:rsidP="002F3D25">
      <w:pPr>
        <w:pStyle w:val="ListParagraph"/>
        <w:numPr>
          <w:ilvl w:val="0"/>
          <w:numId w:val="2"/>
        </w:numPr>
      </w:pPr>
      <w:r>
        <w:t>Their meetings are in accessible public places at appropriate times</w:t>
      </w:r>
    </w:p>
    <w:p w14:paraId="53F83AB6" w14:textId="4909297F" w:rsidR="002F3D25" w:rsidRDefault="002F3D25" w:rsidP="002F3D25">
      <w:pPr>
        <w:pStyle w:val="ListParagraph"/>
        <w:numPr>
          <w:ilvl w:val="0"/>
          <w:numId w:val="2"/>
        </w:numPr>
      </w:pPr>
      <w:r>
        <w:t>They run events for carers of children with disabilities, young carers, young people with mental health issues</w:t>
      </w:r>
    </w:p>
    <w:p w14:paraId="78376F12" w14:textId="77777777" w:rsidR="002F3D25" w:rsidRDefault="002F3D25" w:rsidP="002F3D25"/>
    <w:p w14:paraId="01BCE7A3" w14:textId="43011954" w:rsidR="002F3D25" w:rsidRDefault="002F3D25" w:rsidP="002F3D25">
      <w:r>
        <w:t>It was agreed that the patient group could/should be looking at some of these ideas and replicating them.  This can be discussed further at the meeting following the patient survey and Judy will add it to the Agenda.</w:t>
      </w:r>
    </w:p>
    <w:p w14:paraId="4969E6D6" w14:textId="77777777" w:rsidR="002F3D25" w:rsidRDefault="002F3D25" w:rsidP="002F3D25"/>
    <w:p w14:paraId="1518BA79" w14:textId="04B9AE88" w:rsidR="002F3D25" w:rsidRPr="002F3D25" w:rsidRDefault="002F3D25" w:rsidP="002F3D25">
      <w:r w:rsidRPr="002F3D25">
        <w:rPr>
          <w:b/>
          <w:bCs/>
        </w:rPr>
        <w:t>Action</w:t>
      </w:r>
      <w:r>
        <w:t xml:space="preserve"> - Judy</w:t>
      </w:r>
    </w:p>
    <w:p w14:paraId="65E69F08" w14:textId="77777777" w:rsidR="002F3D25" w:rsidRDefault="002F3D25" w:rsidP="002F3D25"/>
    <w:p w14:paraId="5F7B0CDF" w14:textId="62823706" w:rsidR="002F3D25" w:rsidRDefault="002F3D25" w:rsidP="002F3D25">
      <w:r>
        <w:t>The importance of providing relevant information to patients was discussed.  The practice is keen for patients to be aware of changes they are making to improve patient experience, but it is often difficult to get this across in a format that patients are interested in reading.  Janet spoke of her experience with newsletters and offered to support the practice with this</w:t>
      </w:r>
      <w:r w:rsidR="009C65D6">
        <w:t xml:space="preserve"> should they wish to pursue it</w:t>
      </w:r>
      <w:r>
        <w:t xml:space="preserve">.  </w:t>
      </w:r>
    </w:p>
    <w:p w14:paraId="2A235AB3" w14:textId="77777777" w:rsidR="002F3D25" w:rsidRDefault="002F3D25" w:rsidP="002F3D25"/>
    <w:p w14:paraId="3C960997" w14:textId="74000001" w:rsidR="002F3D25" w:rsidRPr="002F3D25" w:rsidRDefault="002F3D25" w:rsidP="002F3D25">
      <w:pPr>
        <w:rPr>
          <w:u w:val="single"/>
        </w:rPr>
      </w:pPr>
      <w:r w:rsidRPr="002F3D25">
        <w:rPr>
          <w:u w:val="single"/>
        </w:rPr>
        <w:t>DATE AND TIME OF NEXT MEETING</w:t>
      </w:r>
    </w:p>
    <w:p w14:paraId="77AFAD48" w14:textId="77777777" w:rsidR="002F3D25" w:rsidRDefault="002F3D25" w:rsidP="002F3D25"/>
    <w:p w14:paraId="3A2EE910" w14:textId="5888ABE3" w:rsidR="002F3D25" w:rsidRDefault="002F3D25" w:rsidP="002F3D25">
      <w:r>
        <w:t>Tuesday 10</w:t>
      </w:r>
      <w:r w:rsidRPr="002F3D25">
        <w:rPr>
          <w:vertAlign w:val="superscript"/>
        </w:rPr>
        <w:t>th</w:t>
      </w:r>
      <w:r>
        <w:t xml:space="preserve"> March 202</w:t>
      </w:r>
      <w:r w:rsidR="00AA4ECF">
        <w:t>6</w:t>
      </w:r>
      <w:r>
        <w:t>, 6.30 pm.</w:t>
      </w:r>
    </w:p>
    <w:p w14:paraId="45FB5CCB" w14:textId="77777777" w:rsidR="002F3D25" w:rsidRDefault="002F3D25" w:rsidP="002F3D25"/>
    <w:p w14:paraId="0ECB1FE4" w14:textId="77777777" w:rsidR="002F3D25" w:rsidRPr="002F3D25" w:rsidRDefault="002F3D25" w:rsidP="002F3D25"/>
    <w:sectPr w:rsidR="002F3D25" w:rsidRPr="002F3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3F8"/>
    <w:multiLevelType w:val="hybridMultilevel"/>
    <w:tmpl w:val="8E4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B6FAD"/>
    <w:multiLevelType w:val="hybridMultilevel"/>
    <w:tmpl w:val="34FC2B5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489060982">
    <w:abstractNumId w:val="1"/>
  </w:num>
  <w:num w:numId="2" w16cid:durableId="51943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25"/>
    <w:rsid w:val="00144290"/>
    <w:rsid w:val="00266A76"/>
    <w:rsid w:val="002F3D25"/>
    <w:rsid w:val="00474A01"/>
    <w:rsid w:val="00545E3B"/>
    <w:rsid w:val="00596497"/>
    <w:rsid w:val="009C65D6"/>
    <w:rsid w:val="00AA4ECF"/>
    <w:rsid w:val="00C0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CB6A"/>
  <w15:chartTrackingRefBased/>
  <w15:docId w15:val="{919E5DF9-D024-487D-B30C-D3629C2B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D25"/>
    <w:rPr>
      <w:rFonts w:eastAsiaTheme="majorEastAsia" w:cstheme="majorBidi"/>
      <w:color w:val="272727" w:themeColor="text1" w:themeTint="D8"/>
    </w:rPr>
  </w:style>
  <w:style w:type="paragraph" w:styleId="Title">
    <w:name w:val="Title"/>
    <w:basedOn w:val="Normal"/>
    <w:next w:val="Normal"/>
    <w:link w:val="TitleChar"/>
    <w:uiPriority w:val="10"/>
    <w:qFormat/>
    <w:rsid w:val="002F3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D25"/>
    <w:rPr>
      <w:i/>
      <w:iCs/>
      <w:color w:val="404040" w:themeColor="text1" w:themeTint="BF"/>
    </w:rPr>
  </w:style>
  <w:style w:type="paragraph" w:styleId="ListParagraph">
    <w:name w:val="List Paragraph"/>
    <w:basedOn w:val="Normal"/>
    <w:uiPriority w:val="34"/>
    <w:qFormat/>
    <w:rsid w:val="002F3D25"/>
    <w:pPr>
      <w:ind w:left="720"/>
      <w:contextualSpacing/>
    </w:pPr>
  </w:style>
  <w:style w:type="character" w:styleId="IntenseEmphasis">
    <w:name w:val="Intense Emphasis"/>
    <w:basedOn w:val="DefaultParagraphFont"/>
    <w:uiPriority w:val="21"/>
    <w:qFormat/>
    <w:rsid w:val="002F3D25"/>
    <w:rPr>
      <w:i/>
      <w:iCs/>
      <w:color w:val="0F4761" w:themeColor="accent1" w:themeShade="BF"/>
    </w:rPr>
  </w:style>
  <w:style w:type="paragraph" w:styleId="IntenseQuote">
    <w:name w:val="Intense Quote"/>
    <w:basedOn w:val="Normal"/>
    <w:next w:val="Normal"/>
    <w:link w:val="IntenseQuoteChar"/>
    <w:uiPriority w:val="30"/>
    <w:qFormat/>
    <w:rsid w:val="002F3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D25"/>
    <w:rPr>
      <w:i/>
      <w:iCs/>
      <w:color w:val="0F4761" w:themeColor="accent1" w:themeShade="BF"/>
    </w:rPr>
  </w:style>
  <w:style w:type="character" w:styleId="IntenseReference">
    <w:name w:val="Intense Reference"/>
    <w:basedOn w:val="DefaultParagraphFont"/>
    <w:uiPriority w:val="32"/>
    <w:qFormat/>
    <w:rsid w:val="002F3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1283</Words>
  <Characters>7316</Characters>
  <Application>Microsoft Office Word</Application>
  <DocSecurity>0</DocSecurity>
  <Lines>60</Lines>
  <Paragraphs>17</Paragraphs>
  <ScaleCrop>false</ScaleCrop>
  <Company>NECS NHS</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 (PARK SURGERY)</cp:lastModifiedBy>
  <cp:revision>4</cp:revision>
  <cp:lastPrinted>2025-11-12T11:28:00Z</cp:lastPrinted>
  <dcterms:created xsi:type="dcterms:W3CDTF">2025-11-12T09:23:00Z</dcterms:created>
  <dcterms:modified xsi:type="dcterms:W3CDTF">2025-11-24T12:27:00Z</dcterms:modified>
</cp:coreProperties>
</file>